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F8" w:rsidRPr="004767DF" w:rsidRDefault="004767DF" w:rsidP="00476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DF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4767DF" w:rsidRDefault="004767DF" w:rsidP="00476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DF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проведения публичных мероприятий</w:t>
      </w:r>
    </w:p>
    <w:p w:rsidR="004767DF" w:rsidRDefault="004767DF" w:rsidP="004767DF">
      <w:pPr>
        <w:rPr>
          <w:rFonts w:ascii="Times New Roman" w:hAnsi="Times New Roman" w:cs="Times New Roman"/>
          <w:sz w:val="28"/>
          <w:szCs w:val="28"/>
        </w:rPr>
      </w:pPr>
    </w:p>
    <w:p w:rsidR="004767DF" w:rsidRDefault="004767DF" w:rsidP="0006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мероприятий предъявляемых к организаторам и участникам требований регламентирован специальными нормативно-правовыми актами: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 собраниях, митингах, демонстрациях, шествиях и пикетирования», Законом Санкт-Петербурга «О собраниях, митингах, демонстрациях, шествиях и пикетированиях в Санкт-Петербурга». </w:t>
      </w:r>
      <w:proofErr w:type="gramEnd"/>
      <w:r>
        <w:rPr>
          <w:rFonts w:ascii="Times New Roman" w:hAnsi="Times New Roman" w:cs="Times New Roman"/>
          <w:sz w:val="28"/>
          <w:szCs w:val="28"/>
        </w:rPr>
        <w:t>За нарушения положений, изложенных в указанных нормативно-правовых актах, законодателем предусмотрена ответственность, описанная в отдельной норме Кодекса об административных правонарушениях в Российской Федерации.</w:t>
      </w:r>
    </w:p>
    <w:p w:rsidR="004767DF" w:rsidRDefault="004767DF" w:rsidP="0006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Вступившими 22.07.2014 в законную силу положениями Федерального закона от 21.07.2014 № 258-ФЗ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Уголовный кодекс Российской Федерации дополнен статьей 212.1, предусматривающей ответственность за неоднократное нарушение установленного порядка организации либо проведения собрания, митинга, демонстрации, шествия или пикетирования, а также внесены изменения в положения ст. 20.2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ужесточающие меры административного воздействия за нарушения данной категории. </w:t>
      </w:r>
    </w:p>
    <w:p w:rsidR="004767DF" w:rsidRDefault="000647C2" w:rsidP="0006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примечанием к статье 212.1 УК РФ преступлением признается нарушение установленного порядка организации либо проведения собрания, митинга, демонстрации, шествия или пикетирования, если это лицо ранее привлекалось к административной ответственности за совершение административных правонарушений, предусмотренных ст. 20.2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более двух раз в течение ста восьмидесяти дней.</w:t>
      </w:r>
    </w:p>
    <w:p w:rsidR="000647C2" w:rsidRPr="004767DF" w:rsidRDefault="000647C2" w:rsidP="00064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Федеральный закон от 21.07.2014 № 258-ФЗ ужесточил наказания по отдельным частям ст. 20.2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применив за совершение правонарушений данной категории меры административного воздействия в виде ареста.</w:t>
      </w:r>
    </w:p>
    <w:sectPr w:rsidR="000647C2" w:rsidRPr="004767DF" w:rsidSect="00FA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767DF"/>
    <w:rsid w:val="000647C2"/>
    <w:rsid w:val="004767DF"/>
    <w:rsid w:val="00FA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2014-08-07T16:49:00Z</dcterms:created>
  <dcterms:modified xsi:type="dcterms:W3CDTF">2014-08-07T17:17:00Z</dcterms:modified>
</cp:coreProperties>
</file>